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C66" w:rsidRPr="00EE1E75" w:rsidRDefault="003E3C66" w:rsidP="003E3C66">
      <w:pPr>
        <w:pStyle w:val="a7"/>
      </w:pPr>
      <w:r w:rsidRPr="00EE1E75">
        <w:rPr>
          <w:rFonts w:hint="eastAsia"/>
        </w:rPr>
        <w:t>肆、附件</w:t>
      </w:r>
    </w:p>
    <w:p w:rsidR="003E3C66" w:rsidRPr="00EE1E75" w:rsidRDefault="003E3C66" w:rsidP="003E3C66">
      <w:pPr>
        <w:pStyle w:val="a7"/>
      </w:pPr>
      <w:r w:rsidRPr="00EE1E75">
        <w:rPr>
          <w:rFonts w:hint="eastAsia"/>
        </w:rPr>
        <w:t>表</w:t>
      </w:r>
      <w:r w:rsidRPr="00EE1E75">
        <w:rPr>
          <w:rFonts w:hint="eastAsia"/>
        </w:rPr>
        <w:t>1</w:t>
      </w:r>
      <w:r w:rsidRPr="00EE1E75">
        <w:rPr>
          <w:rFonts w:hint="eastAsia"/>
        </w:rPr>
        <w:t>、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中市消費者物價指數變動分析表</w:t>
      </w:r>
    </w:p>
    <w:p w:rsidR="003E3C66" w:rsidRPr="00EE1E75" w:rsidRDefault="003E3C66" w:rsidP="003E3C66">
      <w:pPr>
        <w:pStyle w:val="a7"/>
      </w:pPr>
      <w:r w:rsidRPr="00EE1E75">
        <w:rPr>
          <w:rFonts w:hint="eastAsia"/>
        </w:rPr>
        <w:t>表</w:t>
      </w:r>
      <w:r w:rsidRPr="00EE1E75">
        <w:rPr>
          <w:rFonts w:hint="eastAsia"/>
        </w:rPr>
        <w:t>2</w:t>
      </w:r>
      <w:r w:rsidRPr="00EE1E75">
        <w:rPr>
          <w:rFonts w:hint="eastAsia"/>
        </w:rPr>
        <w:t>、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中市消費者物價指數近</w:t>
      </w:r>
      <w:r w:rsidRPr="00EE1E75">
        <w:rPr>
          <w:rFonts w:hint="eastAsia"/>
        </w:rPr>
        <w:t>6</w:t>
      </w:r>
      <w:r w:rsidRPr="00EE1E75">
        <w:rPr>
          <w:rFonts w:hint="eastAsia"/>
        </w:rPr>
        <w:t>個月變動概況表</w:t>
      </w:r>
    </w:p>
    <w:p w:rsidR="003E3C66" w:rsidRPr="00EE1E75" w:rsidRDefault="003E3C66" w:rsidP="003E3C66">
      <w:pPr>
        <w:pStyle w:val="a7"/>
      </w:pPr>
      <w:r w:rsidRPr="00EE1E75">
        <w:rPr>
          <w:rFonts w:hint="eastAsia"/>
        </w:rPr>
        <w:t>表</w:t>
      </w:r>
      <w:r w:rsidRPr="00EE1E75">
        <w:rPr>
          <w:rFonts w:hint="eastAsia"/>
        </w:rPr>
        <w:t>3</w:t>
      </w:r>
      <w:r w:rsidRPr="00EE1E75">
        <w:rPr>
          <w:rFonts w:hint="eastAsia"/>
        </w:rPr>
        <w:t>、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中市消費者物價指數與上月比較漲跌較顯著項目</w:t>
      </w:r>
    </w:p>
    <w:p w:rsidR="003E3C66" w:rsidRPr="00EE1E75" w:rsidRDefault="003E3C66" w:rsidP="003E3C66">
      <w:pPr>
        <w:pStyle w:val="a7"/>
      </w:pPr>
      <w:r w:rsidRPr="00EE1E75">
        <w:rPr>
          <w:rFonts w:hint="eastAsia"/>
        </w:rPr>
        <w:t>表</w:t>
      </w:r>
      <w:r w:rsidRPr="00EE1E75">
        <w:rPr>
          <w:rFonts w:hint="eastAsia"/>
        </w:rPr>
        <w:t>4</w:t>
      </w:r>
      <w:r w:rsidRPr="00EE1E75">
        <w:rPr>
          <w:rFonts w:hint="eastAsia"/>
        </w:rPr>
        <w:t>、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中市消費者物價指數與上月比較漲跌項目分布情形</w:t>
      </w:r>
    </w:p>
    <w:p w:rsidR="003E3C66" w:rsidRPr="00EE1E75" w:rsidRDefault="003E3C66" w:rsidP="003E3C66">
      <w:pPr>
        <w:pStyle w:val="a7"/>
      </w:pPr>
      <w:r w:rsidRPr="00EE1E75">
        <w:rPr>
          <w:rFonts w:hint="eastAsia"/>
        </w:rPr>
        <w:t>表</w:t>
      </w:r>
      <w:r w:rsidRPr="00EE1E75">
        <w:rPr>
          <w:rFonts w:hint="eastAsia"/>
        </w:rPr>
        <w:t>5</w:t>
      </w:r>
      <w:r w:rsidRPr="00EE1E75">
        <w:rPr>
          <w:rFonts w:hint="eastAsia"/>
        </w:rPr>
        <w:t>、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中市營造工程物價指數變動分析表</w:t>
      </w:r>
    </w:p>
    <w:p w:rsidR="003E3C66" w:rsidRPr="00EE1E75" w:rsidRDefault="003E3C66" w:rsidP="003E3C66">
      <w:pPr>
        <w:pStyle w:val="a7"/>
      </w:pPr>
      <w:r w:rsidRPr="00EE1E75">
        <w:rPr>
          <w:rFonts w:hint="eastAsia"/>
        </w:rPr>
        <w:t>表</w:t>
      </w:r>
      <w:r w:rsidRPr="00EE1E75">
        <w:rPr>
          <w:rFonts w:hint="eastAsia"/>
        </w:rPr>
        <w:t>6</w:t>
      </w:r>
      <w:r w:rsidRPr="00EE1E75">
        <w:rPr>
          <w:rFonts w:hint="eastAsia"/>
        </w:rPr>
        <w:t>、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中市營造工程物價指數近</w:t>
      </w:r>
      <w:r w:rsidRPr="00EE1E75">
        <w:rPr>
          <w:rFonts w:hint="eastAsia"/>
        </w:rPr>
        <w:t>6</w:t>
      </w:r>
      <w:r w:rsidRPr="00EE1E75">
        <w:rPr>
          <w:rFonts w:hint="eastAsia"/>
        </w:rPr>
        <w:t>個月變動概況表</w:t>
      </w:r>
    </w:p>
    <w:p w:rsidR="003E3C66" w:rsidRPr="00EE1E75" w:rsidRDefault="003E3C66" w:rsidP="003E3C66">
      <w:pPr>
        <w:pStyle w:val="a7"/>
      </w:pPr>
      <w:r w:rsidRPr="00EE1E75">
        <w:rPr>
          <w:rFonts w:hint="eastAsia"/>
        </w:rPr>
        <w:t>圖</w:t>
      </w:r>
      <w:r w:rsidRPr="00EE1E75">
        <w:rPr>
          <w:rFonts w:hint="eastAsia"/>
        </w:rPr>
        <w:t>1</w:t>
      </w:r>
      <w:r w:rsidRPr="00EE1E75">
        <w:rPr>
          <w:rFonts w:hint="eastAsia"/>
        </w:rPr>
        <w:t>、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中市消費者物價指數走勢圖</w:t>
      </w:r>
    </w:p>
    <w:p w:rsidR="003E3C66" w:rsidRPr="00EE1E75" w:rsidRDefault="003E3C66" w:rsidP="003E3C66">
      <w:pPr>
        <w:pStyle w:val="a7"/>
      </w:pPr>
      <w:r w:rsidRPr="00EE1E75">
        <w:rPr>
          <w:rFonts w:hint="eastAsia"/>
        </w:rPr>
        <w:t>圖</w:t>
      </w:r>
      <w:r w:rsidRPr="00EE1E75">
        <w:rPr>
          <w:rFonts w:hint="eastAsia"/>
        </w:rPr>
        <w:t>2</w:t>
      </w:r>
      <w:r w:rsidRPr="00EE1E75">
        <w:rPr>
          <w:rFonts w:hint="eastAsia"/>
        </w:rPr>
        <w:t>、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中市消費者物價指數與上月比較漲跌較顯著項目</w:t>
      </w:r>
    </w:p>
    <w:p w:rsidR="003E3C66" w:rsidRPr="00EE1E75" w:rsidRDefault="003E3C66" w:rsidP="003E3C66">
      <w:pPr>
        <w:pStyle w:val="a7"/>
      </w:pPr>
      <w:r w:rsidRPr="00EE1E75">
        <w:rPr>
          <w:rFonts w:hint="eastAsia"/>
        </w:rPr>
        <w:t>圖</w:t>
      </w:r>
      <w:r w:rsidRPr="00EE1E75">
        <w:rPr>
          <w:rFonts w:hint="eastAsia"/>
        </w:rPr>
        <w:t>3</w:t>
      </w:r>
      <w:r w:rsidRPr="00EE1E75">
        <w:rPr>
          <w:rFonts w:hint="eastAsia"/>
        </w:rPr>
        <w:t>、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中市消費者物價指數與上月比較漲跌項目分布情形</w:t>
      </w:r>
    </w:p>
    <w:p w:rsidR="00C61FB0" w:rsidRDefault="00C61FB0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Default="003E3C66">
      <w:pPr>
        <w:rPr>
          <w:rFonts w:hint="eastAsia"/>
        </w:rPr>
      </w:pPr>
    </w:p>
    <w:p w:rsidR="003E3C66" w:rsidRPr="00EE1E75" w:rsidRDefault="003E3C66" w:rsidP="003E3C66">
      <w:pPr>
        <w:pStyle w:val="a7"/>
      </w:pPr>
      <w:r w:rsidRPr="00EE1E75"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DDF76FB" wp14:editId="60E46DF9">
            <wp:simplePos x="0" y="0"/>
            <wp:positionH relativeFrom="column">
              <wp:posOffset>-192405</wp:posOffset>
            </wp:positionH>
            <wp:positionV relativeFrom="paragraph">
              <wp:posOffset>375285</wp:posOffset>
            </wp:positionV>
            <wp:extent cx="5760085" cy="8739505"/>
            <wp:effectExtent l="19050" t="0" r="0" b="0"/>
            <wp:wrapTight wrapText="bothSides">
              <wp:wrapPolygon edited="0">
                <wp:start x="-71" y="0"/>
                <wp:lineTo x="-71" y="21517"/>
                <wp:lineTo x="21574" y="21517"/>
                <wp:lineTo x="21574" y="0"/>
                <wp:lineTo x="-71" y="0"/>
              </wp:wrapPolygon>
            </wp:wrapTight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3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1E75">
        <w:rPr>
          <w:rFonts w:hint="eastAsia"/>
        </w:rPr>
        <w:t>表</w:t>
      </w:r>
      <w:r w:rsidRPr="00EE1E75">
        <w:rPr>
          <w:rFonts w:hint="eastAsia"/>
        </w:rPr>
        <w:t xml:space="preserve">1 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中市消費者物價指數變動分析表</w:t>
      </w:r>
    </w:p>
    <w:p w:rsidR="003E3C66" w:rsidRPr="00EE1E75" w:rsidRDefault="003E3C66" w:rsidP="003E3C66">
      <w:pPr>
        <w:pStyle w:val="a7"/>
      </w:pPr>
      <w:r w:rsidRPr="00EE1E75">
        <w:rPr>
          <w:rFonts w:hint="eastAsia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D5C4399" wp14:editId="579A3D5E">
            <wp:simplePos x="0" y="0"/>
            <wp:positionH relativeFrom="column">
              <wp:posOffset>-121920</wp:posOffset>
            </wp:positionH>
            <wp:positionV relativeFrom="paragraph">
              <wp:posOffset>436245</wp:posOffset>
            </wp:positionV>
            <wp:extent cx="5760085" cy="8639810"/>
            <wp:effectExtent l="19050" t="0" r="0" b="0"/>
            <wp:wrapTight wrapText="bothSides">
              <wp:wrapPolygon edited="0">
                <wp:start x="-71" y="0"/>
                <wp:lineTo x="-71" y="21527"/>
                <wp:lineTo x="21574" y="21527"/>
                <wp:lineTo x="21574" y="0"/>
                <wp:lineTo x="-71" y="0"/>
              </wp:wrapPolygon>
            </wp:wrapTight>
            <wp:docPr id="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1E75">
        <w:rPr>
          <w:rFonts w:hint="eastAsia"/>
        </w:rPr>
        <w:t>表</w:t>
      </w:r>
      <w:r w:rsidRPr="00EE1E75">
        <w:rPr>
          <w:rFonts w:hint="eastAsia"/>
        </w:rPr>
        <w:t>2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中市消費者物價指數近</w:t>
      </w:r>
      <w:r w:rsidRPr="00EE1E75">
        <w:rPr>
          <w:rFonts w:hint="eastAsia"/>
        </w:rPr>
        <w:t>6</w:t>
      </w:r>
      <w:r w:rsidRPr="00EE1E75">
        <w:rPr>
          <w:rFonts w:hint="eastAsia"/>
        </w:rPr>
        <w:t>個月變動概況表</w:t>
      </w: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  <w:r w:rsidRPr="00EE1E75"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331117E" wp14:editId="1C790084">
            <wp:simplePos x="0" y="0"/>
            <wp:positionH relativeFrom="column">
              <wp:posOffset>-10795</wp:posOffset>
            </wp:positionH>
            <wp:positionV relativeFrom="paragraph">
              <wp:posOffset>463550</wp:posOffset>
            </wp:positionV>
            <wp:extent cx="5760085" cy="4929505"/>
            <wp:effectExtent l="19050" t="0" r="0" b="0"/>
            <wp:wrapTight wrapText="bothSides">
              <wp:wrapPolygon edited="0">
                <wp:start x="-71" y="0"/>
                <wp:lineTo x="-71" y="21536"/>
                <wp:lineTo x="21574" y="21536"/>
                <wp:lineTo x="21574" y="0"/>
                <wp:lineTo x="-71" y="0"/>
              </wp:wrapPolygon>
            </wp:wrapTight>
            <wp:docPr id="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9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1E75">
        <w:rPr>
          <w:rFonts w:hint="eastAsia"/>
        </w:rPr>
        <w:t>圖</w:t>
      </w:r>
      <w:r w:rsidRPr="00EE1E75">
        <w:rPr>
          <w:rFonts w:hint="eastAsia"/>
        </w:rPr>
        <w:t xml:space="preserve">1 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中市消費者物價指數走勢圖</w:t>
      </w: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  <w:r w:rsidRPr="00EE1E75"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9159773" wp14:editId="7C600C43">
            <wp:simplePos x="0" y="0"/>
            <wp:positionH relativeFrom="column">
              <wp:posOffset>-198120</wp:posOffset>
            </wp:positionH>
            <wp:positionV relativeFrom="paragraph">
              <wp:posOffset>436245</wp:posOffset>
            </wp:positionV>
            <wp:extent cx="5760085" cy="2713355"/>
            <wp:effectExtent l="19050" t="0" r="0" b="0"/>
            <wp:wrapTight wrapText="bothSides">
              <wp:wrapPolygon edited="0">
                <wp:start x="-71" y="0"/>
                <wp:lineTo x="-71" y="21231"/>
                <wp:lineTo x="21574" y="21231"/>
                <wp:lineTo x="21574" y="0"/>
                <wp:lineTo x="-71" y="0"/>
              </wp:wrapPolygon>
            </wp:wrapTight>
            <wp:docPr id="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1E75">
        <w:rPr>
          <w:rFonts w:hint="eastAsia"/>
        </w:rPr>
        <w:t>表</w:t>
      </w:r>
      <w:r w:rsidRPr="00EE1E75">
        <w:rPr>
          <w:rFonts w:hint="eastAsia"/>
        </w:rPr>
        <w:t xml:space="preserve">3 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中市消費者物價指數與上月比較漲跌較顯著項目</w:t>
      </w: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  <w:r w:rsidRPr="00EE1E75">
        <w:rPr>
          <w:rFonts w:hint="eastAsia"/>
        </w:rPr>
        <w:t>圖</w:t>
      </w:r>
      <w:r w:rsidRPr="00EE1E75">
        <w:rPr>
          <w:rFonts w:hint="eastAsia"/>
        </w:rPr>
        <w:t xml:space="preserve">2 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中市消費者物價指數與上月比較漲跌較顯著項目</w:t>
      </w:r>
    </w:p>
    <w:p w:rsidR="003E3C66" w:rsidRPr="00EE1E75" w:rsidRDefault="003E3C66" w:rsidP="003E3C66">
      <w:pPr>
        <w:pStyle w:val="a7"/>
      </w:pPr>
      <w:r w:rsidRPr="00EE1E75">
        <w:rPr>
          <w:rFonts w:cs="Times New Roman"/>
        </w:rPr>
        <w:t>102</w:t>
      </w:r>
      <w:r w:rsidRPr="00EE1E75">
        <w:rPr>
          <w:rFonts w:hint="eastAsia"/>
        </w:rPr>
        <w:t>年</w:t>
      </w:r>
      <w:r w:rsidRPr="00EE1E75">
        <w:rPr>
          <w:rFonts w:cs="Times New Roman" w:hint="eastAsia"/>
        </w:rPr>
        <w:t>7</w:t>
      </w:r>
      <w:r w:rsidRPr="00EE1E75">
        <w:rPr>
          <w:rFonts w:hint="eastAsia"/>
        </w:rPr>
        <w:t>月</w:t>
      </w:r>
    </w:p>
    <w:p w:rsidR="003E3C66" w:rsidRPr="00EE1E75" w:rsidRDefault="003E3C66" w:rsidP="003E3C66">
      <w:pPr>
        <w:pStyle w:val="a7"/>
      </w:pPr>
      <w:r w:rsidRPr="00EE1E75">
        <w:rPr>
          <w:noProof/>
        </w:rPr>
        <w:drawing>
          <wp:inline distT="0" distB="0" distL="0" distR="0" wp14:anchorId="0BC35F5A" wp14:editId="612DC0A8">
            <wp:extent cx="5940000" cy="3896983"/>
            <wp:effectExtent l="19050" t="0" r="3600" b="0"/>
            <wp:docPr id="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89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  <w:r w:rsidRPr="00EE1E75"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3344D961" wp14:editId="73542ABD">
            <wp:simplePos x="0" y="0"/>
            <wp:positionH relativeFrom="column">
              <wp:posOffset>-350520</wp:posOffset>
            </wp:positionH>
            <wp:positionV relativeFrom="paragraph">
              <wp:posOffset>435610</wp:posOffset>
            </wp:positionV>
            <wp:extent cx="6117590" cy="1430020"/>
            <wp:effectExtent l="19050" t="0" r="0" b="0"/>
            <wp:wrapTight wrapText="bothSides">
              <wp:wrapPolygon edited="0">
                <wp:start x="-67" y="0"/>
                <wp:lineTo x="-67" y="21005"/>
                <wp:lineTo x="21591" y="21005"/>
                <wp:lineTo x="21591" y="0"/>
                <wp:lineTo x="-67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1E75">
        <w:rPr>
          <w:rFonts w:hint="eastAsia"/>
        </w:rPr>
        <w:t>表</w:t>
      </w:r>
      <w:r w:rsidRPr="00EE1E75">
        <w:rPr>
          <w:rFonts w:hint="eastAsia"/>
        </w:rPr>
        <w:t xml:space="preserve">4 </w:t>
      </w:r>
      <w:r w:rsidRPr="00EE1E75">
        <w:rPr>
          <w:rFonts w:hint="eastAsia"/>
        </w:rPr>
        <w:t>臺中市消費者物價指數與上月比較漲跌項目分布情形</w:t>
      </w:r>
      <w:bookmarkStart w:id="0" w:name="_GoBack"/>
      <w:bookmarkEnd w:id="0"/>
    </w:p>
    <w:p w:rsidR="003E3C66" w:rsidRPr="00EE1E75" w:rsidRDefault="003E3C66" w:rsidP="003E3C66">
      <w:pPr>
        <w:pStyle w:val="a7"/>
      </w:pPr>
      <w:r w:rsidRPr="00EE1E75">
        <w:rPr>
          <w:rFonts w:hint="eastAsia"/>
        </w:rPr>
        <w:lastRenderedPageBreak/>
        <w:t>圖</w:t>
      </w:r>
      <w:r w:rsidRPr="00EE1E75">
        <w:rPr>
          <w:rFonts w:hint="eastAsia"/>
        </w:rPr>
        <w:t xml:space="preserve">3 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中市消費者物價指數與上月比較漲跌項目分布情形</w:t>
      </w:r>
    </w:p>
    <w:p w:rsidR="003E3C66" w:rsidRPr="00EE1E75" w:rsidRDefault="003E3C66" w:rsidP="003E3C66">
      <w:pPr>
        <w:pStyle w:val="a7"/>
      </w:pPr>
      <w:r w:rsidRPr="00EE1E75">
        <w:rPr>
          <w:rFonts w:cs="Times New Roman"/>
          <w:noProof/>
        </w:rPr>
        <w:drawing>
          <wp:anchor distT="0" distB="0" distL="114300" distR="114300" simplePos="0" relativeHeight="251664384" behindDoc="1" locked="0" layoutInCell="1" allowOverlap="1" wp14:anchorId="7EF87FF4" wp14:editId="1E51B80B">
            <wp:simplePos x="0" y="0"/>
            <wp:positionH relativeFrom="column">
              <wp:posOffset>19050</wp:posOffset>
            </wp:positionH>
            <wp:positionV relativeFrom="paragraph">
              <wp:posOffset>220345</wp:posOffset>
            </wp:positionV>
            <wp:extent cx="5579745" cy="4508500"/>
            <wp:effectExtent l="19050" t="0" r="1905" b="0"/>
            <wp:wrapTight wrapText="bothSides">
              <wp:wrapPolygon edited="0">
                <wp:start x="-74" y="0"/>
                <wp:lineTo x="-74" y="21539"/>
                <wp:lineTo x="21607" y="21539"/>
                <wp:lineTo x="21607" y="0"/>
                <wp:lineTo x="-74" y="0"/>
              </wp:wrapPolygon>
            </wp:wrapTight>
            <wp:docPr id="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1E75">
        <w:rPr>
          <w:rFonts w:cs="Times New Roman"/>
        </w:rPr>
        <w:t>102</w:t>
      </w:r>
      <w:r w:rsidRPr="00EE1E75">
        <w:rPr>
          <w:rFonts w:hint="eastAsia"/>
        </w:rPr>
        <w:t>年</w:t>
      </w:r>
      <w:r w:rsidRPr="00EE1E75">
        <w:rPr>
          <w:rFonts w:cs="Times New Roman" w:hint="eastAsia"/>
        </w:rPr>
        <w:t>7</w:t>
      </w:r>
      <w:r w:rsidRPr="00EE1E75">
        <w:rPr>
          <w:rFonts w:hint="eastAsia"/>
        </w:rPr>
        <w:t>月</w:t>
      </w:r>
    </w:p>
    <w:p w:rsidR="003E3C66" w:rsidRPr="00EE1E75" w:rsidRDefault="003E3C66" w:rsidP="003E3C66">
      <w:pPr>
        <w:pStyle w:val="a7"/>
      </w:pPr>
    </w:p>
    <w:p w:rsidR="003E3C66" w:rsidRPr="00EE1E75" w:rsidRDefault="003E3C66" w:rsidP="003E3C66">
      <w:pPr>
        <w:pStyle w:val="a7"/>
      </w:pPr>
      <w:r w:rsidRPr="00EE1E75"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400E2FF9" wp14:editId="7B534336">
            <wp:simplePos x="0" y="0"/>
            <wp:positionH relativeFrom="column">
              <wp:posOffset>-100965</wp:posOffset>
            </wp:positionH>
            <wp:positionV relativeFrom="paragraph">
              <wp:posOffset>394970</wp:posOffset>
            </wp:positionV>
            <wp:extent cx="5396865" cy="3451860"/>
            <wp:effectExtent l="19050" t="0" r="0" b="0"/>
            <wp:wrapTight wrapText="bothSides">
              <wp:wrapPolygon edited="0">
                <wp:start x="-76" y="0"/>
                <wp:lineTo x="-76" y="21338"/>
                <wp:lineTo x="21577" y="21338"/>
                <wp:lineTo x="21577" y="0"/>
                <wp:lineTo x="-76" y="0"/>
              </wp:wrapPolygon>
            </wp:wrapTight>
            <wp:docPr id="17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1E75">
        <w:rPr>
          <w:rFonts w:hint="eastAsia"/>
        </w:rPr>
        <w:t>表</w:t>
      </w:r>
      <w:r w:rsidRPr="00EE1E75">
        <w:rPr>
          <w:rFonts w:hint="eastAsia"/>
        </w:rPr>
        <w:t xml:space="preserve">5 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中市營造工程物價指數變動分析表</w:t>
      </w:r>
    </w:p>
    <w:p w:rsidR="003E3C66" w:rsidRPr="00EE1E75" w:rsidRDefault="003E3C66" w:rsidP="003E3C66">
      <w:pPr>
        <w:pStyle w:val="a7"/>
      </w:pPr>
      <w:r w:rsidRPr="00EE1E75">
        <w:rPr>
          <w:rFonts w:hint="eastAsia"/>
        </w:rPr>
        <w:lastRenderedPageBreak/>
        <w:t>表</w:t>
      </w:r>
      <w:r w:rsidRPr="00EE1E75">
        <w:rPr>
          <w:rFonts w:hint="eastAsia"/>
        </w:rPr>
        <w:t xml:space="preserve">6 </w:t>
      </w:r>
      <w:proofErr w:type="gramStart"/>
      <w:r w:rsidRPr="00EE1E75">
        <w:rPr>
          <w:rFonts w:hint="eastAsia"/>
        </w:rPr>
        <w:t>臺</w:t>
      </w:r>
      <w:proofErr w:type="gramEnd"/>
      <w:r w:rsidRPr="00EE1E75">
        <w:rPr>
          <w:rFonts w:hint="eastAsia"/>
        </w:rPr>
        <w:t>中市營造工程物價指數近</w:t>
      </w:r>
      <w:r w:rsidRPr="00EE1E75">
        <w:rPr>
          <w:rFonts w:hint="eastAsia"/>
        </w:rPr>
        <w:t>6</w:t>
      </w:r>
      <w:r w:rsidRPr="00EE1E75">
        <w:rPr>
          <w:rFonts w:hint="eastAsia"/>
        </w:rPr>
        <w:t>個月變動概況表</w:t>
      </w:r>
    </w:p>
    <w:p w:rsidR="003E3C66" w:rsidRPr="003E3C66" w:rsidRDefault="003E3C66">
      <w:r w:rsidRPr="00EE1E75">
        <w:rPr>
          <w:noProof/>
        </w:rPr>
        <w:drawing>
          <wp:inline distT="0" distB="0" distL="0" distR="0" wp14:anchorId="7AF27A2C" wp14:editId="4345E83D">
            <wp:extent cx="5227027" cy="2679874"/>
            <wp:effectExtent l="19050" t="0" r="0" b="0"/>
            <wp:docPr id="1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93" cy="268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C66" w:rsidRPr="003E3C6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56E" w:rsidRDefault="0028156E" w:rsidP="003E3C66">
      <w:r>
        <w:separator/>
      </w:r>
    </w:p>
  </w:endnote>
  <w:endnote w:type="continuationSeparator" w:id="0">
    <w:p w:rsidR="0028156E" w:rsidRDefault="0028156E" w:rsidP="003E3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56E" w:rsidRDefault="0028156E" w:rsidP="003E3C66">
      <w:r>
        <w:separator/>
      </w:r>
    </w:p>
  </w:footnote>
  <w:footnote w:type="continuationSeparator" w:id="0">
    <w:p w:rsidR="0028156E" w:rsidRDefault="0028156E" w:rsidP="003E3C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02A"/>
    <w:rsid w:val="0028156E"/>
    <w:rsid w:val="003E3C66"/>
    <w:rsid w:val="00C61FB0"/>
    <w:rsid w:val="00D3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3C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E3C6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E3C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E3C66"/>
    <w:rPr>
      <w:sz w:val="20"/>
      <w:szCs w:val="20"/>
    </w:rPr>
  </w:style>
  <w:style w:type="paragraph" w:styleId="a7">
    <w:name w:val="No Spacing"/>
    <w:uiPriority w:val="1"/>
    <w:qFormat/>
    <w:rsid w:val="003E3C66"/>
    <w:pPr>
      <w:widowControl w:val="0"/>
    </w:pPr>
  </w:style>
  <w:style w:type="paragraph" w:styleId="a8">
    <w:name w:val="Balloon Text"/>
    <w:basedOn w:val="a"/>
    <w:link w:val="a9"/>
    <w:uiPriority w:val="99"/>
    <w:semiHidden/>
    <w:unhideWhenUsed/>
    <w:rsid w:val="003E3C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E3C6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3C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E3C6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E3C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E3C66"/>
    <w:rPr>
      <w:sz w:val="20"/>
      <w:szCs w:val="20"/>
    </w:rPr>
  </w:style>
  <w:style w:type="paragraph" w:styleId="a7">
    <w:name w:val="No Spacing"/>
    <w:uiPriority w:val="1"/>
    <w:qFormat/>
    <w:rsid w:val="003E3C66"/>
    <w:pPr>
      <w:widowControl w:val="0"/>
    </w:pPr>
  </w:style>
  <w:style w:type="paragraph" w:styleId="a8">
    <w:name w:val="Balloon Text"/>
    <w:basedOn w:val="a"/>
    <w:link w:val="a9"/>
    <w:uiPriority w:val="99"/>
    <w:semiHidden/>
    <w:unhideWhenUsed/>
    <w:rsid w:val="003E3C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E3C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黃意涵</dc:creator>
  <cp:keywords/>
  <dc:description/>
  <cp:lastModifiedBy>黃意涵</cp:lastModifiedBy>
  <cp:revision>2</cp:revision>
  <dcterms:created xsi:type="dcterms:W3CDTF">2013-08-02T08:13:00Z</dcterms:created>
  <dcterms:modified xsi:type="dcterms:W3CDTF">2013-08-02T08:15:00Z</dcterms:modified>
</cp:coreProperties>
</file>